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1FEF7" w14:textId="276F1197" w:rsidR="0015031E" w:rsidRPr="0015031E" w:rsidRDefault="0015031E" w:rsidP="0015031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5031E">
        <w:rPr>
          <w:rFonts w:ascii="Times New Roman" w:hAnsi="Times New Roman" w:cs="Times New Roman"/>
          <w:bCs/>
          <w:sz w:val="28"/>
          <w:szCs w:val="28"/>
        </w:rPr>
        <w:t>Учитель-логопед: Королева Н.В.</w:t>
      </w:r>
    </w:p>
    <w:p w14:paraId="5E01F77C" w14:textId="36AEAC6C" w:rsidR="0015031E" w:rsidRPr="0015031E" w:rsidRDefault="0092796A" w:rsidP="0015031E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15031E">
        <w:rPr>
          <w:rFonts w:ascii="Times New Roman" w:hAnsi="Times New Roman" w:cs="Times New Roman"/>
          <w:bCs/>
          <w:sz w:val="36"/>
          <w:szCs w:val="36"/>
        </w:rPr>
        <w:t>Памятка</w:t>
      </w:r>
    </w:p>
    <w:p w14:paraId="4B02CB84" w14:textId="66196FF1" w:rsidR="0015031E" w:rsidRDefault="0092796A" w:rsidP="0015031E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15031E">
        <w:rPr>
          <w:rFonts w:ascii="Times New Roman" w:hAnsi="Times New Roman" w:cs="Times New Roman"/>
          <w:bCs/>
          <w:sz w:val="36"/>
          <w:szCs w:val="36"/>
        </w:rPr>
        <w:t>«Правила речевого дыхания»</w:t>
      </w:r>
    </w:p>
    <w:p w14:paraId="733B1A6C" w14:textId="77777777" w:rsidR="0015031E" w:rsidRPr="0015031E" w:rsidRDefault="0015031E" w:rsidP="00150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9A2295" w14:textId="4546581A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Речевое дыхание отличается от обычного жизненного дыхания. Например, если вне речи мы дышим через нос, то во время речи вдох берётся через рот, если вне речи вдох и выдох по продолжительности одинаковы, то в речи вдох и выдох неравномерны: вдох короткий, но не резкий, а выдох длительный (в 6 – 8 раз длиннее вдоха). На что же следует обратить внимание: </w:t>
      </w:r>
    </w:p>
    <w:p w14:paraId="3D7198F8" w14:textId="77777777" w:rsidR="0015031E" w:rsidRDefault="0015031E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CBC682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1.Чтобы ребёнок не начинал говорить, не сделав вдоха. </w:t>
      </w:r>
    </w:p>
    <w:p w14:paraId="4E4B43D9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2.Чтобы всегда говорил только на выдохе. </w:t>
      </w:r>
    </w:p>
    <w:p w14:paraId="3FB97B69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>3.Чтобы во время вдоха не втягивал воздух носом, а делал вдох через рот. 4.Чтобы вдох был мягким и коротким, а выдох – длительным и плавным. 5.Чтобы при вдохе живот поднимался, а при выдохе опадал (</w:t>
      </w:r>
      <w:proofErr w:type="spellStart"/>
      <w:r w:rsidRPr="0092796A">
        <w:rPr>
          <w:rFonts w:ascii="Times New Roman" w:hAnsi="Times New Roman" w:cs="Times New Roman"/>
          <w:sz w:val="28"/>
          <w:szCs w:val="28"/>
        </w:rPr>
        <w:t>нижнедиафрагмальное</w:t>
      </w:r>
      <w:proofErr w:type="spellEnd"/>
      <w:r w:rsidRPr="0092796A">
        <w:rPr>
          <w:rFonts w:ascii="Times New Roman" w:hAnsi="Times New Roman" w:cs="Times New Roman"/>
          <w:sz w:val="28"/>
          <w:szCs w:val="28"/>
        </w:rPr>
        <w:t xml:space="preserve"> дыхание). </w:t>
      </w:r>
    </w:p>
    <w:p w14:paraId="1C5852FE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>6.Чтобы плечи во время дыхания были совершенно неподвижно.</w:t>
      </w:r>
    </w:p>
    <w:p w14:paraId="2A0A0971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>7.Чтобы грудь не поднималась сильно при вдохе и не опускалась при выдохе. 8.Чтобы, сделав вдох, ребёнок сразу же начинал говорить, не задерживая дыхания.</w:t>
      </w:r>
    </w:p>
    <w:p w14:paraId="7D8AEB4C" w14:textId="77777777" w:rsid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 9.Чтобы после выдоха перед новым вдохом обязательно сделал остановку приблизительно на 2 – 3 секунды. </w:t>
      </w:r>
    </w:p>
    <w:p w14:paraId="78E8600A" w14:textId="77777777" w:rsidR="0015031E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10.Чтобы во время речевого дыхания не было никакого напряжения. </w:t>
      </w:r>
    </w:p>
    <w:p w14:paraId="4A06461F" w14:textId="77777777" w:rsidR="0015031E" w:rsidRDefault="0015031E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CFFE8" w14:textId="77777777" w:rsidR="0015031E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Предваряют выполнение этих правил специальные занятия по развитию речевого дыхания, по формированию </w:t>
      </w:r>
      <w:proofErr w:type="spellStart"/>
      <w:r w:rsidRPr="0092796A">
        <w:rPr>
          <w:rFonts w:ascii="Times New Roman" w:hAnsi="Times New Roman" w:cs="Times New Roman"/>
          <w:sz w:val="28"/>
          <w:szCs w:val="28"/>
        </w:rPr>
        <w:t>нижнедиафрагмального</w:t>
      </w:r>
      <w:proofErr w:type="spellEnd"/>
      <w:r w:rsidRPr="0092796A">
        <w:rPr>
          <w:rFonts w:ascii="Times New Roman" w:hAnsi="Times New Roman" w:cs="Times New Roman"/>
          <w:sz w:val="28"/>
          <w:szCs w:val="28"/>
        </w:rPr>
        <w:t xml:space="preserve"> дыхания. </w:t>
      </w:r>
    </w:p>
    <w:p w14:paraId="01A6BAEC" w14:textId="77777777" w:rsidR="0015031E" w:rsidRDefault="0015031E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5DAFDF" w14:textId="77777777" w:rsidR="0015031E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 xml:space="preserve">Примерные упражнения: «Надуй игрушку», «Задуй свечу», «Ветерок шелестит листьями», «Прокати карандаш по столу». </w:t>
      </w:r>
    </w:p>
    <w:p w14:paraId="195E0A58" w14:textId="77777777" w:rsidR="0015031E" w:rsidRDefault="0015031E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9E8368" w14:textId="2D173068" w:rsidR="0015031E" w:rsidRDefault="0015031E" w:rsidP="006A08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03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DB2354" wp14:editId="0B660BE2">
            <wp:extent cx="2457450" cy="1847850"/>
            <wp:effectExtent l="0" t="0" r="0" b="0"/>
            <wp:docPr id="1" name="Рисунок 1" descr="C:\Users\HOME\Desktop\Чек-листы Королева\0ed23269b1806dedc39e9445439a792a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Чек-листы Королева\0ed23269b1806dedc39e9445439a792a-800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70" t="12839" r="8987" b="6813"/>
                    <a:stretch/>
                  </pic:blipFill>
                  <pic:spPr bwMode="auto">
                    <a:xfrm>
                      <a:off x="0" y="0"/>
                      <a:ext cx="2460880" cy="185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E28CC1" w14:textId="77777777" w:rsidR="006A0865" w:rsidRDefault="006A0865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D0A3F" w14:textId="4930EA6F" w:rsidR="00A71033" w:rsidRPr="0092796A" w:rsidRDefault="0092796A" w:rsidP="00150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96A">
        <w:rPr>
          <w:rFonts w:ascii="Times New Roman" w:hAnsi="Times New Roman" w:cs="Times New Roman"/>
          <w:sz w:val="28"/>
          <w:szCs w:val="28"/>
        </w:rPr>
        <w:t>Необходимо обращать внимание детей на различные силу, высоту и тембр голоса. Примерные упражнения: «Эхо», «Скажи тихо, скажи громко», «Кто как кричит?» (звукоподражания животным, различным шумам).</w:t>
      </w:r>
    </w:p>
    <w:sectPr w:rsidR="00A71033" w:rsidRPr="0092796A" w:rsidSect="0015031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0F"/>
    <w:rsid w:val="0015031E"/>
    <w:rsid w:val="003E1E0F"/>
    <w:rsid w:val="006A0865"/>
    <w:rsid w:val="0092796A"/>
    <w:rsid w:val="00A7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D29A"/>
  <w15:chartTrackingRefBased/>
  <w15:docId w15:val="{F71BFEA2-349E-4BC2-A560-4D43B310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760DC-BF9C-432B-996E-B17BFBB3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Татаренцева</dc:creator>
  <cp:keywords/>
  <dc:description/>
  <cp:lastModifiedBy>HOME</cp:lastModifiedBy>
  <cp:revision>5</cp:revision>
  <dcterms:created xsi:type="dcterms:W3CDTF">2021-09-18T11:06:00Z</dcterms:created>
  <dcterms:modified xsi:type="dcterms:W3CDTF">2022-12-05T08:18:00Z</dcterms:modified>
</cp:coreProperties>
</file>